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5.0 -->
  <w:body>
    <w:p>
      <w:pPr>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rPr>
        <w:t>附件</w:t>
      </w:r>
      <w:r>
        <w:rPr>
          <w:rFonts w:ascii="黑体" w:eastAsia="黑体" w:hAnsi="黑体" w:cs="黑体" w:hint="eastAsia"/>
          <w:color w:val="auto"/>
          <w:sz w:val="32"/>
          <w:szCs w:val="32"/>
          <w:lang w:val="en-US" w:eastAsia="zh-CN"/>
        </w:rPr>
        <w:t>6</w:t>
      </w:r>
    </w:p>
    <w:p>
      <w:pPr>
        <w:rPr>
          <w:rFonts w:hint="eastAsia"/>
          <w:color w:val="auto"/>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rPr>
      </w:pPr>
      <w:r>
        <w:rPr>
          <w:rFonts w:ascii="方正小标宋简体" w:eastAsia="方正小标宋简体" w:hAnsi="方正小标宋简体" w:cs="方正小标宋简体" w:hint="eastAsia"/>
          <w:color w:val="auto"/>
          <w:kern w:val="2"/>
          <w:sz w:val="44"/>
          <w:szCs w:val="44"/>
          <w:lang w:val="en-US" w:eastAsia="zh-CN" w:bidi="ar"/>
        </w:rPr>
        <w:t>2024年广西工业互联网暨制造业数字化转型产业生态供给资源池申报承诺书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为了有效保护知识产权和申报内容的真实性，维护自治区资源池相关单位的合法权益，我单位XXXX，特做如下承诺：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一、提供的所有资料均合法、真实、准确、有效，并对所提供的资料的真实性负责。如涉及第三方单位（企业）用户隐私信息的，事先征得第三方单位（企业）同意。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二、高度重视知识产权保护并遵守中国各项知识产权法律、法规、规章、具有约束力的规范性文件及在中国适用的与知识产权有关的国际公约，依法展开生产经营活动，不从事生产、销售或许诺销售等任何侵害或可能侵害他人知识产权的行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三、开发的知识产权明晰完整，归属或技术来源正当合法，未剽窃他人成果，未侵犯他人的知识产权或商业秘密。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四、自觉配合自治区工业和信息化厅、广西工业互联网产业联盟进行资源池的相关工作。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五、若发生与上述承诺违背的事实，由本单位承担全部法律责任。</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eastAsia="仿宋_GB2312" w:hAnsi="仿宋_GB2312" w:cs="仿宋_GB2312" w:hint="eastAsia"/>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840" w:firstLineChars="1200"/>
        <w:textAlignment w:val="auto"/>
        <w:rPr>
          <w:rFonts w:ascii="仿宋_GB2312" w:eastAsia="仿宋_GB2312" w:hAnsi="仿宋_GB2312" w:cs="仿宋_GB2312" w:hint="eastAsia"/>
          <w:color w:val="auto"/>
          <w:sz w:val="32"/>
          <w:szCs w:val="32"/>
        </w:rPr>
      </w:pPr>
      <w:r>
        <w:rPr>
          <w:rFonts w:ascii="仿宋_GB2312" w:eastAsia="仿宋_GB2312" w:hAnsi="仿宋_GB2312" w:cs="仿宋_GB2312" w:hint="eastAsia"/>
          <w:color w:val="auto"/>
          <w:sz w:val="32"/>
          <w:szCs w:val="32"/>
        </w:rPr>
        <w:t xml:space="preserve">单位（盖章）：               </w:t>
      </w:r>
    </w:p>
    <w:p>
      <w:pPr>
        <w:keepNext w:val="0"/>
        <w:keepLines w:val="0"/>
        <w:pageBreakBefore w:val="0"/>
        <w:widowControl w:val="0"/>
        <w:kinsoku/>
        <w:wordWrap/>
        <w:overflowPunct/>
        <w:topLinePunct w:val="0"/>
        <w:autoSpaceDE/>
        <w:autoSpaceDN/>
        <w:bidi w:val="0"/>
        <w:adjustRightInd/>
        <w:snapToGrid/>
        <w:spacing w:line="540" w:lineRule="exact"/>
        <w:ind w:firstLine="5760" w:firstLineChars="1800"/>
        <w:textAlignment w:val="auto"/>
        <w:rPr>
          <w:color w:val="auto"/>
        </w:rPr>
      </w:pPr>
      <w:r>
        <w:rPr>
          <w:rFonts w:ascii="仿宋_GB2312" w:eastAsia="仿宋_GB2312" w:hAnsi="仿宋_GB2312" w:cs="仿宋_GB2312" w:hint="eastAsia"/>
          <w:color w:val="auto"/>
          <w:sz w:val="32"/>
          <w:szCs w:val="32"/>
        </w:rPr>
        <w:t>202</w:t>
      </w:r>
      <w:r>
        <w:rPr>
          <w:rFonts w:ascii="仿宋_GB2312" w:eastAsia="仿宋_GB2312" w:hAnsi="仿宋_GB2312" w:cs="仿宋_GB2312" w:hint="eastAsia"/>
          <w:color w:val="auto"/>
          <w:sz w:val="32"/>
          <w:szCs w:val="32"/>
          <w:lang w:val="en-US" w:eastAsia="zh-CN"/>
        </w:rPr>
        <w:t>4</w:t>
      </w:r>
      <w:r>
        <w:rPr>
          <w:rFonts w:ascii="仿宋_GB2312" w:eastAsia="仿宋_GB2312" w:hAnsi="仿宋_GB2312" w:cs="仿宋_GB2312" w:hint="eastAsia"/>
          <w:color w:val="auto"/>
          <w:sz w:val="32"/>
          <w:szCs w:val="32"/>
        </w:rPr>
        <w:t>年   月   日</w:t>
      </w:r>
    </w:p>
    <w:p>
      <w:pPr>
        <w:rPr>
          <w:rFonts w:hint="eastAsia"/>
          <w:lang w:val="en-US" w:eastAsia="zh-CN"/>
        </w:rPr>
      </w:pPr>
    </w:p>
    <w:sectPr>
      <w:footerReference w:type="default" r:id="rId4"/>
      <w:pgSz w:w="11906" w:h="16838"/>
      <w:pgMar w:top="2098" w:right="1474" w:bottom="1871" w:left="1587" w:header="851" w:footer="992" w:gutter="0"/>
      <w:pgNumType w:fmt="decimal"/>
      <w:cols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Calibri">
    <w:altName w:val="DejaVu Sans"/>
    <w:panose1 w:val="020F0502020204030204"/>
    <w:charset w:val="00"/>
    <w:family w:val="swiss"/>
    <w:pitch w:val="default"/>
    <w:sig w:usb0="00000000" w:usb1="00000000" w:usb2="00000001" w:usb3="00000000" w:csb0="0000019F" w:csb1="00000000"/>
  </w:font>
  <w:font w:name="宋体">
    <w:panose1 w:val="02010600030101010101"/>
    <w:charset w:val="86"/>
    <w:family w:val="auto"/>
    <w:pitch w:val="default"/>
    <w:sig w:usb0="00000003" w:usb1="288F0000" w:usb2="00000006" w:usb3="00000000" w:csb0="00040001" w:csb1="00000000"/>
  </w:font>
  <w:font w:name="Times New Roman">
    <w:altName w:val="Nimbus Roman No9 L"/>
    <w:panose1 w:val="00000000000000000000"/>
    <w:charset w:val="86"/>
    <w:family w:val="auto"/>
    <w:pitch w:val="default"/>
    <w:sig w:usb0="00000000" w:usb1="00000000" w:usb2="00000000" w:usb3="00000000" w:csb0="00040000" w:csb1="00000000"/>
  </w:font>
  <w:font w:name="黑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rPr>
        <w:sz w:val="18"/>
      </w:rPr>
      <w:pict>
        <v:shapetype id="_x0000_t202" coordsize="21600,21600" o:spt="202" path="m,l,21600r21600,l21600,xe">
          <v:stroke joinstyle="miter"/>
          <v:path gradientshapeok="t" o:connecttype="rect"/>
        </v:shapetype>
        <v:shape id="文本框 1" o:spid="_x0000_s2049" type="#_x0000_t202" style="width:2in;height:2in;margin-top:0;margin-left:0;mso-position-horizontal:outside;mso-position-horizontal-relative:margin;mso-wrap-style:none;position:absolute;v-text-anchor:top;z-index:251658240" filled="f" stroked="f" strokeweight="0.5pt">
          <v:fill o:detectmouseclick="t"/>
          <o:lock v:ext="edit" aspectratio="f"/>
          <v:textbox style="layout-flow:horizontal;mso-fit-shape-to-text:t" inset="0,0,0,0">
            <w:txbxContent>
              <w:p>
                <w:pPr>
                  <w:pStyle w:val="Footer"/>
                  <w:tabs>
                    <w:tab w:val="center" w:pos="4153"/>
                    <w:tab w:val="right" w:pos="8306"/>
                  </w:tabs>
                  <w:rPr>
                    <w:rFonts w:ascii="Times New Roman" w:hAnsi="Times New Roman" w:cs="Times New Roman" w:hint="default"/>
                    <w:sz w:val="28"/>
                    <w:szCs w:val="28"/>
                  </w:rPr>
                </w:pPr>
                <w:r>
                  <w:rPr>
                    <w:rFonts w:ascii="Times New Roman" w:hAnsi="Times New Roman" w:cs="Times New Roman" w:hint="default"/>
                    <w:sz w:val="28"/>
                    <w:szCs w:val="28"/>
                  </w:rPr>
                  <w:t>—</w:t>
                </w:r>
                <w:r>
                  <w:rPr>
                    <w:rFonts w:ascii="Times New Roman" w:hAnsi="Times New Roman" w:cs="Times New Roman" w:hint="default"/>
                    <w:sz w:val="28"/>
                    <w:szCs w:val="28"/>
                  </w:rPr>
                  <w:t xml:space="preserve"> </w:t>
                </w:r>
                <w:r>
                  <w:rPr>
                    <w:rFonts w:ascii="Times New Roman" w:hAnsi="Times New Roman" w:cs="Times New Roman" w:hint="default"/>
                    <w:sz w:val="28"/>
                    <w:szCs w:val="28"/>
                  </w:rPr>
                  <w:fldChar w:fldCharType="begin"/>
                </w:r>
                <w:r>
                  <w:rPr>
                    <w:rFonts w:ascii="Times New Roman" w:hAnsi="Times New Roman" w:cs="Times New Roman" w:hint="default"/>
                    <w:sz w:val="28"/>
                    <w:szCs w:val="28"/>
                  </w:rPr>
                  <w:instrText xml:space="preserve"> PAGE  \* MERGEFORMAT </w:instrText>
                </w:r>
                <w:r>
                  <w:rPr>
                    <w:rFonts w:ascii="Times New Roman" w:hAnsi="Times New Roman" w:cs="Times New Roman" w:hint="default"/>
                    <w:sz w:val="28"/>
                    <w:szCs w:val="28"/>
                  </w:rPr>
                  <w:fldChar w:fldCharType="separate"/>
                </w:r>
                <w:r>
                  <w:rPr>
                    <w:rFonts w:ascii="Times New Roman" w:hAnsi="Times New Roman" w:cs="Times New Roman" w:hint="default"/>
                    <w:sz w:val="28"/>
                    <w:szCs w:val="28"/>
                  </w:rPr>
                  <w:t>1</w:t>
                </w:r>
                <w:r>
                  <w:rPr>
                    <w:rFonts w:ascii="Times New Roman" w:hAnsi="Times New Roman" w:cs="Times New Roman" w:hint="default"/>
                    <w:sz w:val="28"/>
                    <w:szCs w:val="28"/>
                  </w:rPr>
                  <w:fldChar w:fldCharType="end"/>
                </w:r>
                <w:r>
                  <w:rPr>
                    <w:rFonts w:ascii="Times New Roman" w:hAnsi="Times New Roman" w:cs="Times New Roman" w:hint="default"/>
                    <w:sz w:val="28"/>
                    <w:szCs w:val="28"/>
                  </w:rPr>
                  <w:t xml:space="preserve"> </w:t>
                </w:r>
                <w:r>
                  <w:rPr>
                    <w:rFonts w:ascii="Times New Roman" w:hAnsi="Times New Roman" w:cs="Times New Roman" w:hint="default"/>
                    <w:sz w:val="28"/>
                    <w:szCs w:val="28"/>
                  </w:rPr>
                  <w:t>—</w:t>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revisionView w:comments="1" w:formatting="1" w:inkAnnotations="1" w:insDel="1" w:markup="0"/>
  <w:trackRevisions/>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DBB7EC8"/>
    <w:rsid w:val="F16F37E7"/>
    <w:rsid w:val="0FC87CEA"/>
    <w:rsid w:val="17E94CA2"/>
    <w:rsid w:val="25C7575E"/>
    <w:rsid w:val="2DBB7EC8"/>
    <w:rsid w:val="30136908"/>
    <w:rsid w:val="3E75078E"/>
    <w:rsid w:val="7A23081D"/>
  </w:rsids>
  <w:docVars>
    <w:docVar w:name="commondata" w:val="eyJoZGlkIjoiMmJjZTYzOWY2ZDlkNTA3YTEyZTJkNjdjYTkwNGM5NTg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Indent">
    <w:name w:val="Body Text Indent"/>
    <w:basedOn w:val="Normal"/>
    <w:qFormat/>
    <w:pPr>
      <w:spacing w:after="120"/>
      <w:ind w:left="420" w:leftChars="200"/>
    </w:pPr>
    <w:rPr>
      <w:rFonts w:ascii="Times New Roman" w:eastAsia="宋体" w:hAnsi="Times New Roman" w:cs="Times New Roman"/>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BodyTextFirstIndent2">
    <w:name w:val="Body Text First Indent 2"/>
    <w:basedOn w:val="BodyTextIndent"/>
    <w:qFormat/>
    <w:pPr>
      <w:spacing w:after="120"/>
      <w:ind w:left="420" w:firstLine="420" w:leftChars="200" w:firstLineChars="200"/>
    </w:pPr>
    <w:rPr>
      <w:rFonts w:ascii="Times New Roman" w:eastAsia="宋体" w:hAnsi="Calibri" w:cs="Calibri"/>
      <w:sz w:val="21"/>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000FF"/>
      <w:u w:val="single"/>
    </w:rPr>
  </w:style>
  <w:style w:type="paragraph" w:customStyle="1" w:styleId="1">
    <w:name w:val="正文1"/>
    <w:basedOn w:val="Normal"/>
    <w:qFormat/>
    <w:pPr>
      <w:keepNext w:val="0"/>
      <w:keepLines w:val="0"/>
      <w:widowControl w:val="0"/>
      <w:suppressLineNumbers w:val="0"/>
      <w:spacing w:before="0" w:beforeAutospacing="0" w:after="0" w:afterAutospacing="0"/>
      <w:ind w:left="0" w:right="0"/>
      <w:jc w:val="both"/>
    </w:pPr>
    <w:rPr>
      <w:rFonts w:ascii="Calibri" w:eastAsia="宋体" w:hAnsi="Calibri" w:cs="Times New Roman" w:hint="default"/>
      <w:kern w:val="2"/>
      <w:sz w:val="21"/>
      <w:szCs w:val="22"/>
      <w:lang w:val="en-US" w:eastAsia="zh-CN" w:bidi="a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3357</Words>
  <Characters>3516</Characters>
  <Application>Microsoft Office Word</Application>
  <DocSecurity>0</DocSecurity>
  <Lines>0</Lines>
  <Paragraphs>0</Paragraphs>
  <ScaleCrop>false</ScaleCrop>
  <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颖铃candy</dc:creator>
  <cp:lastModifiedBy>gxxc</cp:lastModifiedBy>
  <cp:revision>1</cp:revision>
  <dcterms:created xsi:type="dcterms:W3CDTF">2023-02-16T17:40:00Z</dcterms:created>
  <dcterms:modified xsi:type="dcterms:W3CDTF">2024-01-04T15:53:22Z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56AE870FBE124A378A31B9E1AD854AA8</vt:lpwstr>
  </property>
  <property fmtid="{D5CDD505-2E9C-101B-9397-08002B2CF9AE}" pid="3" name="KSOProductBuildVer">
    <vt:lpwstr>2052-11.8.2.10624</vt:lpwstr>
  </property>
  <property fmtid="{D5CDD505-2E9C-101B-9397-08002B2CF9AE}" pid="4" name="慧眼令牌">
    <vt:lpwstr>eyJraWQiOiJvYSIsInR5cCI6IkpXVCIsImFsZyI6IkhTMjU2In0.eyJzdWIiOiJPQS1MT0dJTiIsIm5iZiI6MTcwNDE1MDg1MSwiY29ycElkIjoiIiwiaXNzIjoiRVhPQSIsIm5hbWUiOiLlt6bmiJDmnpciLCJleHAiOjIwMTk1MTQ0NTEsImlhdCI6MTcwNDE1Mzg1MSwidXNlcklkIjoyMDQ5NSwianRpIjoib2EiLCJhY2NvdW50IjoienVvY2wifQ.qEoWz3Sijo2ZAYqbpEMyoYFKUBqcwzbL_q6NYiz0ysk</vt:lpwstr>
  </property>
</Properties>
</file>