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5.8.0.0 -->
  <w:body>
    <w:p>
      <w:pPr>
        <w:pStyle w:val="BodyText"/>
        <w:keepNext w:val="0"/>
        <w:spacing w:after="0"/>
        <w:outlineLvl w:val="0"/>
        <w:rPr>
          <w:rFonts w:ascii="黑体" w:eastAsia="黑体" w:hAnsi="黑体" w:cs="黑体" w:hint="eastAsia"/>
          <w:snapToGrid w:val="0"/>
          <w:color w:val="000000"/>
          <w:sz w:val="32"/>
          <w:szCs w:val="32"/>
          <w:highlight w:val="none"/>
        </w:rPr>
      </w:pPr>
      <w:r>
        <w:rPr>
          <w:rFonts w:ascii="黑体" w:eastAsia="黑体" w:hAnsi="黑体" w:cs="黑体" w:hint="eastAsia"/>
          <w:snapToGrid w:val="0"/>
          <w:color w:val="000000"/>
          <w:sz w:val="32"/>
          <w:szCs w:val="32"/>
          <w:highlight w:val="none"/>
        </w:rPr>
        <w:t>附</w:t>
      </w:r>
      <w:r>
        <w:rPr>
          <w:rFonts w:ascii="黑体" w:eastAsia="黑体" w:hAnsi="黑体" w:cs="黑体" w:hint="eastAsia"/>
          <w:snapToGrid w:val="0"/>
          <w:color w:val="000000"/>
          <w:sz w:val="32"/>
          <w:szCs w:val="32"/>
          <w:highlight w:val="none"/>
          <w:lang w:val="en-US" w:eastAsia="zh-CN"/>
        </w:rPr>
        <w:t>件</w:t>
      </w:r>
      <w:r>
        <w:rPr>
          <w:rFonts w:ascii="黑体" w:eastAsia="黑体" w:hAnsi="黑体" w:cs="黑体" w:hint="eastAsia"/>
          <w:snapToGrid w:val="0"/>
          <w:color w:val="000000"/>
          <w:sz w:val="32"/>
          <w:szCs w:val="32"/>
          <w:highlight w:val="none"/>
        </w:rPr>
        <w:t>1</w:t>
      </w:r>
    </w:p>
    <w:p>
      <w:pPr>
        <w:pStyle w:val="BodyText"/>
        <w:keepNext w:val="0"/>
        <w:spacing w:after="0"/>
        <w:outlineLvl w:val="0"/>
        <w:rPr>
          <w:rFonts w:ascii="黑体" w:eastAsia="黑体" w:hAnsi="黑体" w:cs="黑体" w:hint="eastAsia"/>
          <w:snapToGrid w:val="0"/>
          <w:color w:val="000000"/>
          <w:sz w:val="32"/>
          <w:szCs w:val="32"/>
          <w:highlight w:val="none"/>
        </w:rPr>
      </w:pPr>
    </w:p>
    <w:p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outlineLvl w:val="1"/>
        <w:rPr>
          <w:rFonts w:ascii="方正小标宋简体" w:eastAsia="方正小标宋简体" w:hAnsi="方正小标宋简体" w:cs="方正小标宋简体" w:hint="eastAsia"/>
          <w:snapToGrid w:val="0"/>
          <w:color w:val="000000"/>
          <w:sz w:val="44"/>
          <w:szCs w:val="44"/>
          <w:highlight w:val="none"/>
          <w:lang w:val="en-US" w:eastAsia="zh-CN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color w:val="000000"/>
          <w:sz w:val="44"/>
          <w:szCs w:val="44"/>
          <w:highlight w:val="none"/>
          <w:lang w:val="en-US" w:eastAsia="zh-CN"/>
        </w:rPr>
        <w:t>智能制造系统解决方案揭榜挂帅</w:t>
      </w:r>
    </w:p>
    <w:p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outlineLvl w:val="1"/>
        <w:rPr>
          <w:rFonts w:ascii="方正小标宋简体" w:eastAsia="方正小标宋简体" w:hAnsi="方正小标宋简体" w:cs="方正小标宋简体" w:hint="eastAsia"/>
          <w:snapToGrid w:val="0"/>
          <w:color w:val="000000"/>
          <w:sz w:val="44"/>
          <w:szCs w:val="44"/>
          <w:highlight w:val="none"/>
          <w:lang w:val="en-US" w:eastAsia="zh-CN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color w:val="000000"/>
          <w:sz w:val="44"/>
          <w:szCs w:val="44"/>
          <w:highlight w:val="none"/>
          <w:lang w:val="en-US" w:eastAsia="zh-CN"/>
        </w:rPr>
        <w:t>重点行业和攻关方向</w:t>
      </w:r>
    </w:p>
    <w:p>
      <w:pPr>
        <w:keepNext w:val="0"/>
        <w:pageBreakBefore w:val="0"/>
        <w:widowControl w:val="0"/>
        <w:tabs>
          <w:tab w:val="left" w:pos="55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eastAsia="仿宋_GB2312" w:hAnsi="Times New Roman" w:cs="Times New Roman" w:hint="eastAsia"/>
          <w:snapToGrid w:val="0"/>
          <w:color w:val="000000"/>
          <w:sz w:val="32"/>
          <w:szCs w:val="32"/>
          <w:highlight w:val="none"/>
          <w:lang w:eastAsia="zh-CN"/>
        </w:rPr>
      </w:pPr>
    </w:p>
    <w:p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11" w:firstLineChars="148"/>
        <w:textAlignment w:val="auto"/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</w:pP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智能制造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系统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解决方案揭榜任务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70707"/>
          <w:sz w:val="32"/>
          <w:szCs w:val="32"/>
          <w:highlight w:val="none"/>
          <w:lang w:val="en-US" w:eastAsia="zh-CN"/>
        </w:rPr>
        <w:t>面向2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70707"/>
          <w:sz w:val="32"/>
          <w:szCs w:val="32"/>
          <w:highlight w:val="none"/>
          <w:lang w:val="en-US" w:eastAsia="zh-CN"/>
        </w:rPr>
        <w:t>5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70707"/>
          <w:sz w:val="32"/>
          <w:szCs w:val="32"/>
          <w:highlight w:val="none"/>
          <w:lang w:val="en-US" w:eastAsia="zh-CN"/>
        </w:rPr>
        <w:t>个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highlight w:val="none"/>
          <w:lang w:val="en-US" w:eastAsia="zh-CN"/>
        </w:rPr>
        <w:t>重点行业智能制造典型场景和智能工厂建设需求，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70707"/>
          <w:sz w:val="32"/>
          <w:szCs w:val="32"/>
          <w:highlight w:val="none"/>
          <w:lang w:val="en-US" w:eastAsia="zh-CN"/>
        </w:rPr>
        <w:t>聚焦基础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70707"/>
          <w:sz w:val="32"/>
          <w:szCs w:val="32"/>
          <w:highlight w:val="none"/>
        </w:rPr>
        <w:t>制造能力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70707"/>
          <w:sz w:val="32"/>
          <w:szCs w:val="32"/>
          <w:highlight w:val="none"/>
          <w:lang w:val="en-US" w:eastAsia="zh-CN"/>
        </w:rPr>
        <w:t>升级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70707"/>
          <w:sz w:val="32"/>
          <w:szCs w:val="32"/>
          <w:highlight w:val="none"/>
        </w:rPr>
        <w:t>、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70707"/>
          <w:sz w:val="32"/>
          <w:szCs w:val="32"/>
          <w:highlight w:val="none"/>
          <w:lang w:val="en-US" w:eastAsia="zh-CN"/>
        </w:rPr>
        <w:t>重点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70707"/>
          <w:sz w:val="32"/>
          <w:szCs w:val="32"/>
          <w:highlight w:val="none"/>
        </w:rPr>
        <w:t>生产环节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70707"/>
          <w:sz w:val="32"/>
          <w:szCs w:val="32"/>
          <w:highlight w:val="none"/>
          <w:lang w:val="en-US" w:eastAsia="zh-CN"/>
        </w:rPr>
        <w:t>优化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70707"/>
          <w:sz w:val="32"/>
          <w:szCs w:val="32"/>
          <w:highlight w:val="none"/>
        </w:rPr>
        <w:t>、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70707"/>
          <w:sz w:val="32"/>
          <w:szCs w:val="32"/>
          <w:highlight w:val="none"/>
          <w:lang w:val="en-US" w:eastAsia="zh-CN"/>
        </w:rPr>
        <w:t>关键要素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70707"/>
          <w:sz w:val="32"/>
          <w:szCs w:val="32"/>
          <w:highlight w:val="none"/>
        </w:rPr>
        <w:t>资源保障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70707"/>
          <w:sz w:val="32"/>
          <w:szCs w:val="32"/>
          <w:highlight w:val="none"/>
          <w:lang w:val="en-US" w:eastAsia="zh-CN"/>
        </w:rPr>
        <w:t>等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3个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方面，提出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个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智能制造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系统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解决方案攻关方向。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申报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单位可结合自身情况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明确攻关任务，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制定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任务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目标，研发新技术、新产品，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通过工艺、装备、软件、网络等集成创新，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形成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自主可控的系统解决方案，并实现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标准化、模块化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的复制推广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。</w:t>
      </w:r>
    </w:p>
    <w:p>
      <w:pPr>
        <w:pStyle w:val="Heading2"/>
        <w:keepNext w:val="0"/>
        <w:keepLines w:val="0"/>
        <w:pageBreakBefore w:val="0"/>
        <w:widowControl w:val="0"/>
        <w:tabs>
          <w:tab w:val="left" w:pos="11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11" w:firstLineChars="148"/>
        <w:textAlignment w:val="auto"/>
        <w:outlineLvl w:val="0"/>
        <w:rPr>
          <w:rFonts w:ascii="黑体" w:eastAsia="黑体" w:hAnsi="黑体" w:cs="黑体" w:hint="eastAsia"/>
          <w:b w:val="0"/>
          <w:bCs w:val="0"/>
          <w:snapToGrid w:val="0"/>
          <w:highlight w:val="none"/>
          <w:lang w:val="en-US" w:eastAsia="zh-CN"/>
        </w:rPr>
      </w:pPr>
      <w:r>
        <w:rPr>
          <w:rFonts w:ascii="黑体" w:eastAsia="黑体" w:hAnsi="黑体" w:cs="黑体" w:hint="eastAsia"/>
          <w:b w:val="0"/>
          <w:bCs w:val="0"/>
          <w:snapToGrid w:val="0"/>
          <w:highlight w:val="none"/>
        </w:rPr>
        <w:t>一、</w:t>
      </w:r>
      <w:r>
        <w:rPr>
          <w:rFonts w:ascii="黑体" w:eastAsia="黑体" w:hAnsi="黑体" w:cs="黑体" w:hint="eastAsia"/>
          <w:b w:val="0"/>
          <w:bCs w:val="0"/>
          <w:snapToGrid w:val="0"/>
          <w:highlight w:val="none"/>
          <w:lang w:val="en-US" w:eastAsia="zh-CN"/>
        </w:rPr>
        <w:t>重点行业</w:t>
      </w:r>
    </w:p>
    <w:p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11" w:firstLineChars="148"/>
        <w:textAlignment w:val="auto"/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重点聚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焦石化化工、钢铁、有色、建材、新材料、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民爆、矿业、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工业母机和机器人、基础零部件、传感器及仪器仪表、汽车及关键零部件、轨道交通装备、医疗装备、工程机械、农业机械、航空航天装备、船舶及海洋工程装备、能源装备、轻工、纺织、食品、医药、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印刷、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电子设备、集成电路等行业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领域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开展智能制造系统解决方案揭榜挂帅工作。面向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传统产业重点开展轻量化、易维护、低成本的解决方案研发和应用验证，利用数字技术支撑传统产业进行全方位、全链条改造；面向战略性新兴产业和未来产业重点推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动先进性、适用性、自主性较高的解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决方案攻关，支撑新质生产力形成，增强发展新动能。</w:t>
      </w:r>
    </w:p>
    <w:p>
      <w:pPr>
        <w:pStyle w:val="Heading2"/>
        <w:keepNext w:val="0"/>
        <w:keepLines w:val="0"/>
        <w:pageBreakBefore w:val="0"/>
        <w:widowControl w:val="0"/>
        <w:tabs>
          <w:tab w:val="left" w:pos="11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11" w:firstLineChars="148"/>
        <w:textAlignment w:val="auto"/>
        <w:outlineLvl w:val="0"/>
        <w:rPr>
          <w:rFonts w:ascii="黑体" w:eastAsia="黑体" w:hAnsi="黑体" w:cs="黑体" w:hint="eastAsia"/>
          <w:b w:val="0"/>
          <w:bCs w:val="0"/>
          <w:snapToGrid w:val="0"/>
          <w:highlight w:val="none"/>
          <w:lang w:val="en-US" w:eastAsia="zh-CN"/>
        </w:rPr>
      </w:pPr>
      <w:r>
        <w:rPr>
          <w:rFonts w:ascii="黑体" w:eastAsia="黑体" w:hAnsi="黑体" w:cs="黑体" w:hint="eastAsia"/>
          <w:b w:val="0"/>
          <w:bCs w:val="0"/>
          <w:snapToGrid w:val="0"/>
          <w:highlight w:val="none"/>
          <w:lang w:val="en-US" w:eastAsia="zh-CN"/>
        </w:rPr>
        <w:t>二</w:t>
      </w:r>
      <w:r>
        <w:rPr>
          <w:rFonts w:ascii="黑体" w:eastAsia="黑体" w:hAnsi="黑体" w:cs="黑体" w:hint="eastAsia"/>
          <w:b w:val="0"/>
          <w:bCs w:val="0"/>
          <w:snapToGrid w:val="0"/>
          <w:highlight w:val="none"/>
        </w:rPr>
        <w:t>、</w:t>
      </w:r>
      <w:r>
        <w:rPr>
          <w:rFonts w:ascii="黑体" w:eastAsia="黑体" w:hAnsi="黑体" w:cs="黑体" w:hint="eastAsia"/>
          <w:b w:val="0"/>
          <w:bCs w:val="0"/>
          <w:snapToGrid w:val="0"/>
          <w:highlight w:val="none"/>
          <w:lang w:val="en-US" w:eastAsia="zh-CN"/>
        </w:rPr>
        <w:t>攻关方向</w:t>
      </w:r>
    </w:p>
    <w:p>
      <w:pPr>
        <w:pStyle w:val="Heading2"/>
        <w:keepNext w:val="0"/>
        <w:keepLines w:val="0"/>
        <w:pageBreakBefore w:val="0"/>
        <w:widowControl w:val="0"/>
        <w:tabs>
          <w:tab w:val="left" w:pos="11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11" w:firstLineChars="148"/>
        <w:textAlignment w:val="auto"/>
        <w:outlineLvl w:val="0"/>
        <w:rPr>
          <w:rFonts w:ascii="楷体" w:eastAsia="楷体" w:hAnsi="楷体" w:cs="楷体" w:hint="eastAsia"/>
          <w:b w:val="0"/>
          <w:bCs w:val="0"/>
          <w:snapToGrid w:val="0"/>
          <w:highlight w:val="none"/>
          <w:lang w:val="en-US" w:eastAsia="zh-CN"/>
        </w:rPr>
      </w:pPr>
      <w:r>
        <w:rPr>
          <w:rFonts w:ascii="楷体" w:eastAsia="楷体" w:hAnsi="楷体" w:cs="楷体" w:hint="eastAsia"/>
          <w:b w:val="0"/>
          <w:bCs w:val="0"/>
          <w:snapToGrid w:val="0"/>
          <w:highlight w:val="none"/>
          <w:lang w:val="en-US" w:eastAsia="zh-CN"/>
        </w:rPr>
        <w:t>（一）基础</w:t>
      </w:r>
      <w:r>
        <w:rPr>
          <w:rFonts w:ascii="楷体" w:eastAsia="楷体" w:hAnsi="楷体" w:cs="楷体" w:hint="eastAsia"/>
          <w:b w:val="0"/>
          <w:bCs w:val="0"/>
          <w:snapToGrid w:val="0"/>
          <w:highlight w:val="none"/>
        </w:rPr>
        <w:t>制造能力</w:t>
      </w:r>
      <w:r>
        <w:rPr>
          <w:rFonts w:ascii="楷体" w:eastAsia="楷体" w:hAnsi="楷体" w:cs="楷体" w:hint="eastAsia"/>
          <w:b w:val="0"/>
          <w:bCs w:val="0"/>
          <w:snapToGrid w:val="0"/>
          <w:highlight w:val="none"/>
          <w:lang w:val="en-US" w:eastAsia="zh-CN"/>
        </w:rPr>
        <w:t>升级</w:t>
      </w:r>
    </w:p>
    <w:p>
      <w:pPr>
        <w:pStyle w:val="Heading3"/>
        <w:keepNext w:val="0"/>
        <w:pageBreakBefore w:val="0"/>
        <w:widowControl w:val="0"/>
        <w:tabs>
          <w:tab w:val="left" w:pos="8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11" w:firstLineChars="148"/>
        <w:textAlignment w:val="auto"/>
        <w:outlineLvl w:val="1"/>
        <w:rPr>
          <w:rFonts w:ascii="仿宋_GB2312" w:eastAsia="仿宋_GB2312" w:hAnsi="仿宋_GB2312" w:cs="仿宋_GB2312" w:hint="eastAsia"/>
          <w:b w:val="0"/>
          <w:bCs w:val="0"/>
          <w:snapToGrid w:val="0"/>
          <w:highlight w:val="none"/>
        </w:rPr>
      </w:pPr>
      <w:bookmarkStart w:id="0" w:name="_Hlk142733904"/>
      <w:r>
        <w:rPr>
          <w:rFonts w:ascii="仿宋_GB2312" w:eastAsia="仿宋_GB2312" w:hAnsi="仿宋_GB2312" w:cs="仿宋_GB2312" w:hint="eastAsia"/>
          <w:b w:val="0"/>
          <w:bCs w:val="0"/>
          <w:snapToGrid w:val="0"/>
          <w:highlight w:val="none"/>
          <w:lang w:val="en-US" w:eastAsia="zh-CN"/>
        </w:rPr>
        <w:t>1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highlight w:val="none"/>
        </w:rPr>
        <w:t>.产品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highlight w:val="none"/>
          <w:lang w:val="en-US" w:eastAsia="zh-CN"/>
        </w:rPr>
        <w:t>数字化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highlight w:val="none"/>
        </w:rPr>
        <w:t>设计解决方案</w:t>
      </w:r>
    </w:p>
    <w:p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11" w:firstLineChars="148"/>
        <w:textAlignment w:val="auto"/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</w:pP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针对复杂产品研发周期长、协同能力不足、知识管理系统性差等问题，突破跨主体跨学科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综合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设计、多物理场耦合仿真、数字样机虚拟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验证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等技术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基于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集成化的产品协同设计平台和产品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数据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管理系统，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/>
        </w:rPr>
        <w:t>建立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设计资源库、模型库、规则库、知识库等，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打造基于模型和知识的产品快速设计能力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，提高产品设计效率和研发敏捷性。</w:t>
      </w:r>
    </w:p>
    <w:p>
      <w:pPr>
        <w:pStyle w:val="Heading3"/>
        <w:keepNext w:val="0"/>
        <w:pageBreakBefore w:val="0"/>
        <w:widowControl w:val="0"/>
        <w:tabs>
          <w:tab w:val="left" w:pos="8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11" w:firstLineChars="148"/>
        <w:textAlignment w:val="auto"/>
        <w:outlineLvl w:val="1"/>
        <w:rPr>
          <w:rFonts w:ascii="仿宋_GB2312" w:eastAsia="仿宋_GB2312" w:hAnsi="仿宋_GB2312" w:cs="仿宋_GB2312" w:hint="eastAsia"/>
          <w:b w:val="0"/>
          <w:bCs w:val="0"/>
          <w:snapToGrid w:val="0"/>
          <w:highlight w:val="none"/>
        </w:rPr>
      </w:pPr>
      <w:r>
        <w:rPr>
          <w:rFonts w:ascii="仿宋_GB2312" w:eastAsia="仿宋_GB2312" w:hAnsi="仿宋_GB2312" w:cs="仿宋_GB2312" w:hint="eastAsia"/>
          <w:b w:val="0"/>
          <w:bCs w:val="0"/>
          <w:snapToGrid w:val="0"/>
          <w:highlight w:val="none"/>
          <w:lang w:val="en-US" w:eastAsia="zh-CN"/>
        </w:rPr>
        <w:t>2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highlight w:val="none"/>
        </w:rPr>
        <w:t>.工艺智能化设计解决方案</w:t>
      </w:r>
    </w:p>
    <w:p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11" w:firstLineChars="148"/>
        <w:textAlignment w:val="auto"/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</w:pPr>
      <w:bookmarkStart w:id="1" w:name="_Hlk142725095"/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针对工艺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知识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机理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储备不够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、工艺规划仿真能力不足等问题，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突破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结构化工艺规划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eastAsia="zh-CN"/>
        </w:rPr>
        <w:t>与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仿真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分子级物料表征等技术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基于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工艺设计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仿真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套件，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建立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工艺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包、工艺知识库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等，实现工艺快速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设计与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仿真验证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打造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机理与数据驱动的工艺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设计仿真能力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，缩短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新产品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工艺定型周期，提高工艺设计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水平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。</w:t>
      </w:r>
      <w:bookmarkEnd w:id="1"/>
    </w:p>
    <w:p>
      <w:pPr>
        <w:pStyle w:val="Heading3"/>
        <w:keepNext w:val="0"/>
        <w:pageBreakBefore w:val="0"/>
        <w:widowControl w:val="0"/>
        <w:tabs>
          <w:tab w:val="left" w:pos="8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11" w:firstLineChars="148"/>
        <w:textAlignment w:val="auto"/>
        <w:outlineLvl w:val="1"/>
        <w:rPr>
          <w:rFonts w:ascii="仿宋_GB2312" w:eastAsia="仿宋_GB2312" w:hAnsi="仿宋_GB2312" w:cs="仿宋_GB2312" w:hint="eastAsia"/>
          <w:b w:val="0"/>
          <w:bCs w:val="0"/>
          <w:snapToGrid w:val="0"/>
          <w:highlight w:val="none"/>
        </w:rPr>
      </w:pPr>
      <w:bookmarkEnd w:id="0"/>
      <w:r>
        <w:rPr>
          <w:rFonts w:ascii="仿宋_GB2312" w:eastAsia="仿宋_GB2312" w:hAnsi="仿宋_GB2312" w:cs="仿宋_GB2312" w:hint="eastAsia"/>
          <w:b w:val="0"/>
          <w:bCs w:val="0"/>
          <w:snapToGrid w:val="0"/>
          <w:highlight w:val="none"/>
          <w:lang w:val="en-US" w:eastAsia="zh-CN"/>
        </w:rPr>
        <w:t>3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highlight w:val="none"/>
        </w:rPr>
        <w:t>.</w:t>
      </w:r>
      <w:bookmarkStart w:id="2" w:name="_Hlk143550401"/>
      <w:r>
        <w:rPr>
          <w:rFonts w:ascii="仿宋_GB2312" w:eastAsia="仿宋_GB2312" w:hAnsi="仿宋_GB2312" w:cs="仿宋_GB2312" w:hint="eastAsia"/>
          <w:b w:val="0"/>
          <w:bCs w:val="0"/>
          <w:snapToGrid w:val="0"/>
          <w:highlight w:val="none"/>
        </w:rPr>
        <w:t>设计制造服务</w:t>
      </w:r>
      <w:bookmarkEnd w:id="2"/>
      <w:r>
        <w:rPr>
          <w:rFonts w:ascii="仿宋_GB2312" w:eastAsia="仿宋_GB2312" w:hAnsi="仿宋_GB2312" w:cs="仿宋_GB2312" w:hint="eastAsia"/>
          <w:b w:val="0"/>
          <w:bCs w:val="0"/>
          <w:snapToGrid w:val="0"/>
          <w:highlight w:val="none"/>
        </w:rPr>
        <w:t>一体化解决方案</w:t>
      </w:r>
    </w:p>
    <w:p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11" w:firstLineChars="148"/>
        <w:textAlignment w:val="auto"/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</w:pPr>
      <w:bookmarkStart w:id="3" w:name="_Hlk142725113"/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面向复杂产品全生命周期各环节的设计和集成需求，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突破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跨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阶段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/>
        </w:rPr>
        <w:t>跨组织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业务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流程协同、多源异构数据融合与关联追溯、业务协同一体化模型等技术，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开发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设计制造服务一体化协同平台，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打通产品全生命周期数字主线，实现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设计制造服务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资源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共享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和集成管理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，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形成可制造性和装配性分析能力，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缩短产品研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/>
        </w:rPr>
        <w:t>发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周期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优化产品质量，提升生产效率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。</w:t>
      </w:r>
      <w:bookmarkEnd w:id="3"/>
    </w:p>
    <w:p>
      <w:pPr>
        <w:pStyle w:val="Heading3"/>
        <w:keepNext w:val="0"/>
        <w:pageBreakBefore w:val="0"/>
        <w:widowControl w:val="0"/>
        <w:tabs>
          <w:tab w:val="left" w:pos="8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11" w:firstLineChars="148"/>
        <w:textAlignment w:val="auto"/>
        <w:outlineLvl w:val="1"/>
        <w:rPr>
          <w:rFonts w:ascii="仿宋_GB2312" w:eastAsia="仿宋_GB2312" w:hAnsi="仿宋_GB2312" w:cs="仿宋_GB2312" w:hint="eastAsia"/>
          <w:b w:val="0"/>
          <w:bCs w:val="0"/>
          <w:snapToGrid w:val="0"/>
          <w:highlight w:val="none"/>
        </w:rPr>
      </w:pPr>
      <w:bookmarkStart w:id="4" w:name="_Hlk142735231"/>
      <w:r>
        <w:rPr>
          <w:rFonts w:ascii="仿宋_GB2312" w:eastAsia="仿宋_GB2312" w:hAnsi="仿宋_GB2312" w:cs="仿宋_GB2312" w:hint="eastAsia"/>
          <w:b w:val="0"/>
          <w:bCs w:val="0"/>
          <w:snapToGrid w:val="0"/>
          <w:highlight w:val="none"/>
          <w:lang w:val="en-US" w:eastAsia="zh-CN"/>
        </w:rPr>
        <w:t>4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highlight w:val="none"/>
        </w:rPr>
        <w:t>.装备数字化解决方案</w:t>
      </w:r>
    </w:p>
    <w:p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11" w:firstLineChars="148"/>
        <w:textAlignment w:val="auto"/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</w:pPr>
      <w:bookmarkStart w:id="5" w:name="_Hlk142725131"/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针对制造装备数字化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水平不高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等问题，突破多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源信息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融合、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关键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参数在线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监测与误差补偿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等技术，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建立制造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装备模型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和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数字孪生体，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构建在装备中集成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传感器、控制器、通信模块、先进控制软件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的能力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，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支撑制造装备的研发或智能化改造，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满足柔性生产、精益管控、智能运维等需求。</w:t>
      </w:r>
      <w:bookmarkEnd w:id="5"/>
    </w:p>
    <w:p>
      <w:pPr>
        <w:pStyle w:val="Heading3"/>
        <w:keepNext w:val="0"/>
        <w:pageBreakBefore w:val="0"/>
        <w:widowControl w:val="0"/>
        <w:tabs>
          <w:tab w:val="left" w:pos="8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11" w:firstLineChars="148"/>
        <w:textAlignment w:val="auto"/>
        <w:outlineLvl w:val="1"/>
        <w:rPr>
          <w:rFonts w:ascii="仿宋_GB2312" w:eastAsia="仿宋_GB2312" w:hAnsi="仿宋_GB2312" w:cs="仿宋_GB2312" w:hint="eastAsia"/>
          <w:b w:val="0"/>
          <w:bCs w:val="0"/>
          <w:snapToGrid w:val="0"/>
          <w:highlight w:val="none"/>
        </w:rPr>
      </w:pPr>
      <w:bookmarkEnd w:id="4"/>
      <w:r>
        <w:rPr>
          <w:rFonts w:ascii="仿宋_GB2312" w:eastAsia="仿宋_GB2312" w:hAnsi="仿宋_GB2312" w:cs="仿宋_GB2312" w:hint="eastAsia"/>
          <w:b w:val="0"/>
          <w:bCs w:val="0"/>
          <w:snapToGrid w:val="0"/>
          <w:highlight w:val="none"/>
          <w:lang w:val="en-US" w:eastAsia="zh-CN"/>
        </w:rPr>
        <w:t>5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highlight w:val="none"/>
        </w:rPr>
        <w:t>.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highlight w:val="none"/>
          <w:lang w:val="en-US" w:eastAsia="zh-CN"/>
        </w:rPr>
        <w:t>智能生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highlight w:val="none"/>
        </w:rPr>
        <w:t xml:space="preserve">产线解决方案   </w:t>
      </w:r>
    </w:p>
    <w:p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11" w:firstLineChars="148"/>
        <w:textAlignment w:val="auto"/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</w:pP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面向精益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化、定制化、柔性化的生产制造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需求，突破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产线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动态集成、在线配置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虚拟调试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等技术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构建基于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工艺知识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的产线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虚拟仿真、实时监测和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管理控制一体化能力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，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形成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模块化、可重构的智能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柔性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生产线，提高精益管控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和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柔性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制造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水平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大幅提升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生产效率。</w:t>
      </w:r>
    </w:p>
    <w:p>
      <w:pPr>
        <w:pStyle w:val="Heading3"/>
        <w:keepNext w:val="0"/>
        <w:pageBreakBefore w:val="0"/>
        <w:widowControl w:val="0"/>
        <w:tabs>
          <w:tab w:val="left" w:pos="8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11" w:firstLineChars="148"/>
        <w:textAlignment w:val="auto"/>
        <w:outlineLvl w:val="1"/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highlight w:val="none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napToGrid w:val="0"/>
          <w:highlight w:val="none"/>
          <w:lang w:val="en-US" w:eastAsia="zh-CN"/>
        </w:rPr>
        <w:t>6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highlight w:val="none"/>
          <w:lang w:val="en-US" w:eastAsia="zh-CN"/>
        </w:rPr>
        <w:t>.数字孪生工厂解决方案</w:t>
      </w:r>
    </w:p>
    <w:p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11" w:firstLineChars="148"/>
        <w:textAlignment w:val="auto"/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</w:pP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针对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信息孤岛难打通、综合管控难度大等问题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突破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机理模型融合、虚实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映射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和实时交互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等技术，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开发智能工厂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数字孪生系统，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打造装备/产线/车间/工厂等不同层级的数字孪生体构建能力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，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实现制造全要素、全流程数字化映射、仿真、监控、诊断、预测和优化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，提升智能工厂生产效率，降低运维成本。</w:t>
      </w:r>
    </w:p>
    <w:p>
      <w:pPr>
        <w:pStyle w:val="Heading3"/>
        <w:keepNext w:val="0"/>
        <w:pageBreakBefore w:val="0"/>
        <w:widowControl w:val="0"/>
        <w:tabs>
          <w:tab w:val="left" w:pos="8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11" w:firstLineChars="148"/>
        <w:textAlignment w:val="auto"/>
        <w:outlineLvl w:val="1"/>
        <w:rPr>
          <w:rFonts w:ascii="仿宋_GB2312" w:eastAsia="仿宋_GB2312" w:hAnsi="仿宋_GB2312" w:cs="仿宋_GB2312" w:hint="eastAsia"/>
          <w:b w:val="0"/>
          <w:bCs w:val="0"/>
          <w:snapToGrid w:val="0"/>
          <w:highlight w:val="none"/>
        </w:rPr>
      </w:pPr>
      <w:r>
        <w:rPr>
          <w:rFonts w:ascii="仿宋_GB2312" w:eastAsia="仿宋_GB2312" w:hAnsi="仿宋_GB2312" w:cs="仿宋_GB2312" w:hint="eastAsia"/>
          <w:b w:val="0"/>
          <w:bCs w:val="0"/>
          <w:snapToGrid w:val="0"/>
          <w:highlight w:val="none"/>
          <w:lang w:val="en-US" w:eastAsia="zh-CN"/>
        </w:rPr>
        <w:t>7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highlight w:val="none"/>
        </w:rPr>
        <w:t xml:space="preserve">.高性能工业网络解决方案 </w:t>
      </w:r>
    </w:p>
    <w:p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11" w:firstLineChars="148"/>
        <w:textAlignment w:val="auto"/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</w:pP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针对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工业领域低时延、高可靠、大带宽多场景通信需求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，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突破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异构网络快速自适配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远距离多节点高带宽实时通信、跨域确定性通信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等技术，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基于5G、TSN、Wi-Fi、工业以太网、工业PON等网络基础设施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，构建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面向工业现场的混合组网能力，实现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IT/OT融合、云边端一体化协同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eastAsia="zh-CN"/>
        </w:rPr>
        <w:t>、网络全生命周期管理，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满足不同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业务和场景的差异化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通信需求。</w:t>
      </w:r>
    </w:p>
    <w:p>
      <w:pPr>
        <w:pStyle w:val="Heading3"/>
        <w:keepNext w:val="0"/>
        <w:pageBreakBefore w:val="0"/>
        <w:widowControl w:val="0"/>
        <w:tabs>
          <w:tab w:val="left" w:pos="8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11" w:firstLineChars="148"/>
        <w:textAlignment w:val="auto"/>
        <w:outlineLvl w:val="1"/>
        <w:rPr>
          <w:rFonts w:ascii="仿宋_GB2312" w:eastAsia="仿宋_GB2312" w:hAnsi="仿宋_GB2312" w:cs="仿宋_GB2312" w:hint="eastAsia"/>
          <w:b w:val="0"/>
          <w:bCs w:val="0"/>
          <w:snapToGrid w:val="0"/>
          <w:highlight w:val="none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napToGrid w:val="0"/>
          <w:highlight w:val="none"/>
          <w:lang w:val="en-US" w:eastAsia="zh-CN"/>
        </w:rPr>
        <w:t>8.工厂操作系统解决方案</w:t>
      </w:r>
    </w:p>
    <w:p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11" w:firstLineChars="148"/>
        <w:textAlignment w:val="auto"/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聚焦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智能工厂OT和IT系统平台化、融合化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发展趋势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，突破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操作系统体系架构、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业务流程的管理和抽象、应用快速构建等技术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开发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智能工厂操作系统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和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应用开发平台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，实现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产品、装备、软件等制造全资源快速接入、异构软件系统业务协同等功能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，大幅缩短智能工厂信息系统建设周期，提升部署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效率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降低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运维成本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Heading2"/>
        <w:keepNext w:val="0"/>
        <w:keepLines w:val="0"/>
        <w:pageBreakBefore w:val="0"/>
        <w:widowControl w:val="0"/>
        <w:tabs>
          <w:tab w:val="left" w:pos="11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11" w:firstLineChars="148"/>
        <w:textAlignment w:val="auto"/>
        <w:outlineLvl w:val="0"/>
        <w:rPr>
          <w:rFonts w:ascii="楷体" w:eastAsia="楷体" w:hAnsi="楷体" w:cs="楷体" w:hint="eastAsia"/>
          <w:b w:val="0"/>
          <w:bCs w:val="0"/>
          <w:snapToGrid w:val="0"/>
          <w:highlight w:val="none"/>
          <w:lang w:val="en-US" w:eastAsia="zh-CN"/>
        </w:rPr>
      </w:pPr>
      <w:r>
        <w:rPr>
          <w:rFonts w:ascii="楷体" w:eastAsia="楷体" w:hAnsi="楷体" w:cs="楷体" w:hint="eastAsia"/>
          <w:b w:val="0"/>
          <w:bCs w:val="0"/>
          <w:snapToGrid w:val="0"/>
          <w:highlight w:val="none"/>
          <w:lang w:eastAsia="zh-CN"/>
        </w:rPr>
        <w:t>（二）</w:t>
      </w:r>
      <w:r>
        <w:rPr>
          <w:rFonts w:ascii="楷体" w:eastAsia="楷体" w:hAnsi="楷体" w:cs="楷体" w:hint="eastAsia"/>
          <w:b w:val="0"/>
          <w:bCs w:val="0"/>
          <w:snapToGrid w:val="0"/>
          <w:highlight w:val="none"/>
          <w:lang w:val="en-US" w:eastAsia="zh-CN"/>
        </w:rPr>
        <w:t>重点</w:t>
      </w:r>
      <w:r>
        <w:rPr>
          <w:rFonts w:ascii="楷体" w:eastAsia="楷体" w:hAnsi="楷体" w:cs="楷体" w:hint="eastAsia"/>
          <w:b w:val="0"/>
          <w:bCs w:val="0"/>
          <w:snapToGrid w:val="0"/>
          <w:highlight w:val="none"/>
        </w:rPr>
        <w:t>生产环节</w:t>
      </w:r>
      <w:r>
        <w:rPr>
          <w:rFonts w:ascii="楷体" w:eastAsia="楷体" w:hAnsi="楷体" w:cs="楷体" w:hint="eastAsia"/>
          <w:b w:val="0"/>
          <w:bCs w:val="0"/>
          <w:snapToGrid w:val="0"/>
          <w:highlight w:val="none"/>
          <w:lang w:val="en-US" w:eastAsia="zh-CN"/>
        </w:rPr>
        <w:t>优化</w:t>
      </w:r>
    </w:p>
    <w:p>
      <w:pPr>
        <w:pStyle w:val="Heading3"/>
        <w:keepNext w:val="0"/>
        <w:pageBreakBefore w:val="0"/>
        <w:widowControl w:val="0"/>
        <w:tabs>
          <w:tab w:val="left" w:pos="8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11" w:firstLineChars="148"/>
        <w:textAlignment w:val="auto"/>
        <w:outlineLvl w:val="1"/>
        <w:rPr>
          <w:rFonts w:ascii="仿宋_GB2312" w:eastAsia="仿宋_GB2312" w:hAnsi="仿宋_GB2312" w:cs="仿宋_GB2312" w:hint="eastAsia"/>
          <w:b w:val="0"/>
          <w:bCs w:val="0"/>
          <w:snapToGrid w:val="0"/>
          <w:highlight w:val="none"/>
        </w:rPr>
      </w:pPr>
      <w:bookmarkStart w:id="6" w:name="_Hlk141803588"/>
      <w:r>
        <w:rPr>
          <w:rFonts w:ascii="仿宋_GB2312" w:eastAsia="仿宋_GB2312" w:hAnsi="仿宋_GB2312" w:cs="仿宋_GB2312" w:hint="eastAsia"/>
          <w:b w:val="0"/>
          <w:bCs w:val="0"/>
          <w:snapToGrid w:val="0"/>
          <w:highlight w:val="none"/>
          <w:lang w:val="en-US" w:eastAsia="zh-CN"/>
        </w:rPr>
        <w:t>9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highlight w:val="none"/>
        </w:rPr>
        <w:t>.计划调度动态优化解决方案</w:t>
      </w:r>
    </w:p>
    <w:p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11" w:firstLineChars="148"/>
        <w:textAlignment w:val="auto"/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</w:pP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针对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人工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计划调度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和资源配置优化效率低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等问题，突破事件驱动的动态调度、生产路径选择与订单分配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多层级计划联动优化等技术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基于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生产计划与排程系统，建立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产线/车间/工厂/集团多层级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生产计划与排程模型和优化算法，实现交期、产能和库存等多约束条件下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自动化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优化排程，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highlight w:val="none"/>
        </w:rPr>
        <w:t>提高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highlight w:val="none"/>
          <w:lang w:val="en-US" w:eastAsia="zh-CN"/>
        </w:rPr>
        <w:t>资源利用率、精益协同水平和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highlight w:val="none"/>
        </w:rPr>
        <w:t>交货期准确度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。</w:t>
      </w:r>
    </w:p>
    <w:p>
      <w:pPr>
        <w:pStyle w:val="Heading3"/>
        <w:keepNext w:val="0"/>
        <w:pageBreakBefore w:val="0"/>
        <w:widowControl w:val="0"/>
        <w:tabs>
          <w:tab w:val="left" w:pos="8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11" w:firstLineChars="148"/>
        <w:textAlignment w:val="auto"/>
        <w:outlineLvl w:val="1"/>
        <w:rPr>
          <w:rFonts w:ascii="仿宋_GB2312" w:eastAsia="仿宋_GB2312" w:hAnsi="仿宋_GB2312" w:cs="仿宋_GB2312" w:hint="eastAsia"/>
          <w:b w:val="0"/>
          <w:bCs w:val="0"/>
          <w:snapToGrid w:val="0"/>
          <w:highlight w:val="none"/>
          <w:lang w:eastAsia="zh-CN"/>
        </w:rPr>
      </w:pPr>
      <w:bookmarkEnd w:id="6"/>
      <w:r>
        <w:rPr>
          <w:rFonts w:ascii="仿宋_GB2312" w:eastAsia="仿宋_GB2312" w:hAnsi="仿宋_GB2312" w:cs="仿宋_GB2312" w:hint="eastAsia"/>
          <w:b w:val="0"/>
          <w:bCs w:val="0"/>
          <w:snapToGrid w:val="0"/>
          <w:highlight w:val="none"/>
          <w:lang w:val="en-US" w:eastAsia="zh-CN"/>
        </w:rPr>
        <w:t>10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highlight w:val="none"/>
        </w:rPr>
        <w:t>.工艺过程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highlight w:val="none"/>
          <w:lang w:val="en-US" w:eastAsia="zh-CN"/>
        </w:rPr>
        <w:t>在线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highlight w:val="none"/>
        </w:rPr>
        <w:t>优化解决方案</w:t>
      </w:r>
    </w:p>
    <w:p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11" w:firstLineChars="148"/>
        <w:textAlignment w:val="auto"/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</w:pP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针对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工艺参数调优难度高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波动大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等问题，突破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工艺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过程模拟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多工艺参数感知与分析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等技术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研制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highlight w:val="none"/>
        </w:rPr>
        <w:t>工艺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highlight w:val="none"/>
          <w:lang w:val="en-US" w:eastAsia="zh-CN"/>
        </w:rPr>
        <w:t>在线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highlight w:val="none"/>
        </w:rPr>
        <w:t>优化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highlight w:val="none"/>
          <w:lang w:val="en-US" w:eastAsia="zh-CN"/>
        </w:rPr>
        <w:t>管控系统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highlight w:val="none"/>
        </w:rPr>
        <w:t>，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highlight w:val="none"/>
          <w:lang w:val="en-US" w:eastAsia="zh-CN"/>
        </w:rPr>
        <w:t>开发先进控制算法和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highlight w:val="none"/>
        </w:rPr>
        <w:t>参数优化算法，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highlight w:val="none"/>
          <w:lang w:val="en-US" w:eastAsia="zh-CN"/>
        </w:rPr>
        <w:t>基于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highlight w:val="none"/>
        </w:rPr>
        <w:t>工艺机理和实时数据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highlight w:val="none"/>
          <w:lang w:val="en-US" w:eastAsia="zh-CN"/>
        </w:rPr>
        <w:t>实现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highlight w:val="none"/>
        </w:rPr>
        <w:t>工艺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优化控制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和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参数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在线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调整，降低原材料消耗，提高生产效率和产品良品率。</w:t>
      </w:r>
    </w:p>
    <w:p>
      <w:pPr>
        <w:pStyle w:val="Heading3"/>
        <w:keepNext w:val="0"/>
        <w:pageBreakBefore w:val="0"/>
        <w:widowControl w:val="0"/>
        <w:tabs>
          <w:tab w:val="left" w:pos="8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11" w:firstLineChars="148"/>
        <w:textAlignment w:val="auto"/>
        <w:outlineLvl w:val="1"/>
        <w:rPr>
          <w:rFonts w:ascii="仿宋_GB2312" w:eastAsia="仿宋_GB2312" w:hAnsi="仿宋_GB2312" w:cs="仿宋_GB2312" w:hint="eastAsia"/>
          <w:b w:val="0"/>
          <w:bCs w:val="0"/>
          <w:snapToGrid w:val="0"/>
          <w:highlight w:val="none"/>
        </w:rPr>
      </w:pPr>
      <w:r>
        <w:rPr>
          <w:rFonts w:ascii="仿宋_GB2312" w:eastAsia="仿宋_GB2312" w:hAnsi="仿宋_GB2312" w:cs="仿宋_GB2312" w:hint="eastAsia"/>
          <w:b w:val="0"/>
          <w:bCs w:val="0"/>
          <w:snapToGrid w:val="0"/>
          <w:highlight w:val="none"/>
          <w:lang w:val="en-US" w:eastAsia="zh-CN"/>
        </w:rPr>
        <w:t>11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highlight w:val="none"/>
        </w:rPr>
        <w:t>.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highlight w:val="none"/>
          <w:lang w:val="en-US" w:eastAsia="zh-CN"/>
        </w:rPr>
        <w:t>质量综合管控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highlight w:val="none"/>
        </w:rPr>
        <w:t>解决方案</w:t>
      </w:r>
    </w:p>
    <w:p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11" w:firstLineChars="148"/>
        <w:textAlignment w:val="auto"/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</w:pP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面向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工厂稳定生产、保障质量、提高效率等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需求，突破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基于机器视觉的质量缺陷检测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、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质量全流程追溯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等技术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基于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智能检测装备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开发质量综合管控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系统，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实现质量参数、产品缺陷、设备故障和生产异常快速诊断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定位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和管控优化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，降低质量损失风险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提升企业生产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全流程质量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管控能力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。</w:t>
      </w:r>
    </w:p>
    <w:p>
      <w:pPr>
        <w:pStyle w:val="Heading3"/>
        <w:keepNext w:val="0"/>
        <w:pageBreakBefore w:val="0"/>
        <w:widowControl w:val="0"/>
        <w:tabs>
          <w:tab w:val="left" w:pos="8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11" w:firstLineChars="148"/>
        <w:textAlignment w:val="auto"/>
        <w:outlineLvl w:val="1"/>
        <w:rPr>
          <w:rFonts w:ascii="仿宋_GB2312" w:eastAsia="仿宋_GB2312" w:hAnsi="仿宋_GB2312" w:cs="仿宋_GB2312" w:hint="eastAsia"/>
          <w:b w:val="0"/>
          <w:bCs w:val="0"/>
          <w:snapToGrid w:val="0"/>
          <w:highlight w:val="none"/>
        </w:rPr>
      </w:pPr>
      <w:r>
        <w:rPr>
          <w:rFonts w:ascii="仿宋_GB2312" w:eastAsia="仿宋_GB2312" w:hAnsi="仿宋_GB2312" w:cs="仿宋_GB2312" w:hint="eastAsia"/>
          <w:b w:val="0"/>
          <w:bCs w:val="0"/>
          <w:snapToGrid w:val="0"/>
          <w:highlight w:val="none"/>
        </w:rPr>
        <w:t>1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highlight w:val="none"/>
          <w:lang w:val="en-US" w:eastAsia="zh-CN"/>
        </w:rPr>
        <w:t>2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highlight w:val="none"/>
        </w:rPr>
        <w:t>.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highlight w:val="none"/>
          <w:lang w:val="en-US" w:eastAsia="zh-CN"/>
        </w:rPr>
        <w:t>厂内智能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highlight w:val="none"/>
        </w:rPr>
        <w:t>物流解决方案</w:t>
      </w:r>
    </w:p>
    <w:p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11" w:firstLineChars="148"/>
        <w:textAlignment w:val="auto"/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</w:pP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面向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工厂内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物流准时、准确、高效配送需求，突破高精度物体识别、大规模集群调度等技术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研制智能物流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管理系统和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高性能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物流装备，建立物料需求预测、路径优化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算法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，实现物料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的收、存、发、配等全过程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智能调度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和自动执行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，提升仓储、配送等各环节的作业效率、周转效率与准确性。</w:t>
      </w:r>
    </w:p>
    <w:p>
      <w:pPr>
        <w:pStyle w:val="Heading3"/>
        <w:keepNext w:val="0"/>
        <w:pageBreakBefore w:val="0"/>
        <w:widowControl w:val="0"/>
        <w:tabs>
          <w:tab w:val="left" w:pos="8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11" w:firstLineChars="148"/>
        <w:textAlignment w:val="auto"/>
        <w:outlineLvl w:val="1"/>
        <w:rPr>
          <w:rFonts w:ascii="仿宋_GB2312" w:eastAsia="仿宋_GB2312" w:hAnsi="仿宋_GB2312" w:cs="仿宋_GB2312" w:hint="eastAsia"/>
          <w:b w:val="0"/>
          <w:bCs w:val="0"/>
          <w:snapToGrid w:val="0"/>
          <w:highlight w:val="none"/>
        </w:rPr>
      </w:pPr>
      <w:r>
        <w:rPr>
          <w:rFonts w:ascii="仿宋_GB2312" w:eastAsia="仿宋_GB2312" w:hAnsi="仿宋_GB2312" w:cs="仿宋_GB2312" w:hint="eastAsia"/>
          <w:b w:val="0"/>
          <w:bCs w:val="0"/>
          <w:snapToGrid w:val="0"/>
          <w:highlight w:val="none"/>
        </w:rPr>
        <w:t>1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highlight w:val="none"/>
          <w:lang w:val="en-US" w:eastAsia="zh-CN"/>
        </w:rPr>
        <w:t>3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highlight w:val="none"/>
        </w:rPr>
        <w:t>.设备智能运维解决方案</w:t>
      </w:r>
    </w:p>
    <w:p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11" w:firstLineChars="148"/>
        <w:textAlignment w:val="auto"/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</w:pP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面向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制造装备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连续、稳定、可靠运行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的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需求，突破基于机理模型和数据分析的故障诊断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预测性维护等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技术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研制设备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智能运维系统，实现设备运行状态实时监测、健康趋势预测、故障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诊断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定位、运维策略优化等功能，降低设备运维成本，减少意外停机，保证生产连续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稳定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。</w:t>
      </w:r>
    </w:p>
    <w:p>
      <w:pPr>
        <w:pStyle w:val="Heading3"/>
        <w:keepNext w:val="0"/>
        <w:pageBreakBefore w:val="0"/>
        <w:widowControl w:val="0"/>
        <w:tabs>
          <w:tab w:val="left" w:pos="8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11" w:firstLineChars="148"/>
        <w:textAlignment w:val="auto"/>
        <w:outlineLvl w:val="1"/>
        <w:rPr>
          <w:rFonts w:ascii="仿宋_GB2312" w:eastAsia="仿宋_GB2312" w:hAnsi="仿宋_GB2312" w:cs="仿宋_GB2312" w:hint="eastAsia"/>
          <w:b w:val="0"/>
          <w:bCs w:val="0"/>
          <w:snapToGrid w:val="0"/>
          <w:highlight w:val="none"/>
        </w:rPr>
      </w:pPr>
      <w:r>
        <w:rPr>
          <w:rFonts w:ascii="仿宋_GB2312" w:eastAsia="仿宋_GB2312" w:hAnsi="仿宋_GB2312" w:cs="仿宋_GB2312" w:hint="eastAsia"/>
          <w:b w:val="0"/>
          <w:bCs w:val="0"/>
          <w:snapToGrid w:val="0"/>
          <w:highlight w:val="none"/>
        </w:rPr>
        <w:t>1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highlight w:val="none"/>
          <w:lang w:val="en-US" w:eastAsia="zh-CN"/>
        </w:rPr>
        <w:t>4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highlight w:val="none"/>
        </w:rPr>
        <w:t>.安全一体化解决方案</w:t>
      </w:r>
    </w:p>
    <w:p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11" w:firstLineChars="148"/>
        <w:textAlignment w:val="auto"/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</w:pP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面向安全生产需求，突破设备异常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和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外部威胁关联风险分析、工艺偏离分析、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生产运行风险动态预测等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技术，建立风险动态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评估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模型，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研制功能安全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lang w:val="en-US" w:eastAsia="zh-CN"/>
        </w:rPr>
        <w:t>、网络和数据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安全一体化协同管控系统，实现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lang w:val="en-US" w:eastAsia="zh-CN"/>
        </w:rPr>
        <w:t>网络和数据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lang w:val="en-US" w:eastAsia="zh-CN"/>
        </w:rPr>
        <w:t>安全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威胁、过程安全危险相关要素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实时综合感知和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风险预警，保障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生产过程长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周期安全运行。</w:t>
      </w:r>
    </w:p>
    <w:p>
      <w:pPr>
        <w:pStyle w:val="Heading3"/>
        <w:keepNext w:val="0"/>
        <w:pageBreakBefore w:val="0"/>
        <w:widowControl w:val="0"/>
        <w:tabs>
          <w:tab w:val="left" w:pos="8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11" w:firstLineChars="148"/>
        <w:textAlignment w:val="auto"/>
        <w:outlineLvl w:val="1"/>
        <w:rPr>
          <w:rFonts w:ascii="仿宋_GB2312" w:eastAsia="仿宋_GB2312" w:hAnsi="仿宋_GB2312" w:cs="仿宋_GB2312" w:hint="eastAsia"/>
          <w:b w:val="0"/>
          <w:bCs w:val="0"/>
          <w:snapToGrid w:val="0"/>
          <w:highlight w:val="none"/>
        </w:rPr>
      </w:pPr>
      <w:r>
        <w:rPr>
          <w:rFonts w:ascii="仿宋_GB2312" w:eastAsia="仿宋_GB2312" w:hAnsi="仿宋_GB2312" w:cs="仿宋_GB2312" w:hint="eastAsia"/>
          <w:b w:val="0"/>
          <w:bCs w:val="0"/>
          <w:snapToGrid w:val="0"/>
          <w:highlight w:val="none"/>
          <w:lang w:val="en-US" w:eastAsia="zh-CN"/>
        </w:rPr>
        <w:t>15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highlight w:val="none"/>
        </w:rPr>
        <w:t>.智能运营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highlight w:val="none"/>
          <w:lang w:val="en-US" w:eastAsia="zh-CN"/>
        </w:rPr>
        <w:t>决策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highlight w:val="none"/>
        </w:rPr>
        <w:t>解决方案</w:t>
      </w:r>
    </w:p>
    <w:p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11" w:firstLineChars="148"/>
        <w:textAlignment w:val="auto"/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</w:pP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面向企业生产运营决策过程的自动化和智能化发展趋势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，突破业务态势全景感知、数据和事件驱动的增强分析等技术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开发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企业智能运营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决策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中心，建立业务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规则库、多场景决策模型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，实现企业运行态势全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面监控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、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风险事件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主动预警、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经营策略自主生成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，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打造制造资源全局优化配置能力。</w:t>
      </w:r>
    </w:p>
    <w:p>
      <w:pPr>
        <w:pStyle w:val="Heading2"/>
        <w:keepNext w:val="0"/>
        <w:keepLines w:val="0"/>
        <w:pageBreakBefore w:val="0"/>
        <w:widowControl w:val="0"/>
        <w:tabs>
          <w:tab w:val="left" w:pos="11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11" w:firstLineChars="148"/>
        <w:textAlignment w:val="auto"/>
        <w:outlineLvl w:val="0"/>
        <w:rPr>
          <w:rFonts w:ascii="楷体" w:eastAsia="楷体" w:hAnsi="楷体" w:cs="楷体" w:hint="eastAsia"/>
          <w:b w:val="0"/>
          <w:bCs w:val="0"/>
          <w:snapToGrid w:val="0"/>
          <w:highlight w:val="none"/>
        </w:rPr>
      </w:pPr>
      <w:r>
        <w:rPr>
          <w:rFonts w:ascii="楷体" w:eastAsia="楷体" w:hAnsi="楷体" w:cs="楷体" w:hint="eastAsia"/>
          <w:b w:val="0"/>
          <w:bCs w:val="0"/>
          <w:snapToGrid w:val="0"/>
          <w:highlight w:val="none"/>
          <w:lang w:val="en-US" w:eastAsia="zh-CN"/>
        </w:rPr>
        <w:t>（三）关键要素</w:t>
      </w:r>
      <w:r>
        <w:rPr>
          <w:rFonts w:ascii="楷体" w:eastAsia="楷体" w:hAnsi="楷体" w:cs="楷体" w:hint="eastAsia"/>
          <w:b w:val="0"/>
          <w:bCs w:val="0"/>
          <w:snapToGrid w:val="0"/>
          <w:highlight w:val="none"/>
        </w:rPr>
        <w:t>资源保障</w:t>
      </w:r>
    </w:p>
    <w:p>
      <w:pPr>
        <w:pStyle w:val="Heading3"/>
        <w:keepNext w:val="0"/>
        <w:pageBreakBefore w:val="0"/>
        <w:widowControl w:val="0"/>
        <w:tabs>
          <w:tab w:val="left" w:pos="8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11" w:firstLineChars="148"/>
        <w:textAlignment w:val="auto"/>
        <w:outlineLvl w:val="1"/>
        <w:rPr>
          <w:rFonts w:ascii="仿宋_GB2312" w:eastAsia="仿宋_GB2312" w:hAnsi="仿宋_GB2312" w:cs="仿宋_GB2312" w:hint="eastAsia"/>
          <w:b w:val="0"/>
          <w:bCs w:val="0"/>
          <w:snapToGrid w:val="0"/>
          <w:highlight w:val="none"/>
        </w:rPr>
      </w:pPr>
      <w:r>
        <w:rPr>
          <w:rFonts w:ascii="仿宋_GB2312" w:eastAsia="仿宋_GB2312" w:hAnsi="仿宋_GB2312" w:cs="仿宋_GB2312" w:hint="eastAsia"/>
          <w:b w:val="0"/>
          <w:bCs w:val="0"/>
          <w:snapToGrid w:val="0"/>
          <w:highlight w:val="none"/>
        </w:rPr>
        <w:t>1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highlight w:val="none"/>
          <w:lang w:val="en-US" w:eastAsia="zh-CN"/>
        </w:rPr>
        <w:t>6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highlight w:val="none"/>
        </w:rPr>
        <w:t>.智慧供应链协同解决方案</w:t>
      </w:r>
    </w:p>
    <w:p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11" w:firstLineChars="148"/>
        <w:textAlignment w:val="auto"/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</w:pP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针对企业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供应链成本高、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协作效率差等问题，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突破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供应链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可视化及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实时监控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多维度动态协同、资源整合与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优化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等技术，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研制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智慧供应链协同平台，建立供应链智能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分析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决策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算法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，实现供应链全环节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信息同步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共享、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需求精准预测、风险有效预警、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业务动态协同，提升供应链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安全稳定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和快速响应水平。</w:t>
      </w:r>
    </w:p>
    <w:p>
      <w:pPr>
        <w:pStyle w:val="Heading3"/>
        <w:keepNext w:val="0"/>
        <w:pageBreakBefore w:val="0"/>
        <w:widowControl w:val="0"/>
        <w:tabs>
          <w:tab w:val="left" w:pos="8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11" w:firstLineChars="148"/>
        <w:textAlignment w:val="auto"/>
        <w:outlineLvl w:val="1"/>
        <w:rPr>
          <w:rFonts w:ascii="仿宋_GB2312" w:eastAsia="仿宋_GB2312" w:hAnsi="仿宋_GB2312" w:cs="仿宋_GB2312" w:hint="eastAsia"/>
          <w:b w:val="0"/>
          <w:bCs w:val="0"/>
          <w:snapToGrid w:val="0"/>
          <w:highlight w:val="none"/>
        </w:rPr>
      </w:pPr>
      <w:r>
        <w:rPr>
          <w:rFonts w:ascii="仿宋_GB2312" w:eastAsia="仿宋_GB2312" w:hAnsi="仿宋_GB2312" w:cs="仿宋_GB2312" w:hint="eastAsia"/>
          <w:b w:val="0"/>
          <w:bCs w:val="0"/>
          <w:snapToGrid w:val="0"/>
          <w:highlight w:val="none"/>
        </w:rPr>
        <w:t>1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highlight w:val="none"/>
          <w:lang w:val="en-US" w:eastAsia="zh-CN"/>
        </w:rPr>
        <w:t>7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highlight w:val="none"/>
        </w:rPr>
        <w:t>.能碳精益化管控解决方案</w:t>
      </w:r>
    </w:p>
    <w:p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11" w:firstLineChars="148"/>
        <w:textAlignment w:val="auto"/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</w:pP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面向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工厂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绿色低碳和节能减排的需求，突破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能耗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和碳排放可视化建模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与仿真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、多尺度能效动态评估、碳排放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量化方法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等技术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开发能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碳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智能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管控平台，建立装备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/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产线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/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车间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/工厂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多级能耗模型、多能源介质平衡调度模型和全生命周期碳排放模型，实现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能碳信息综合监控、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能效分析优化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和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碳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足迹全生命周期计量与追溯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，降低能耗和碳排放量。</w:t>
      </w:r>
    </w:p>
    <w:p>
      <w:pPr>
        <w:pStyle w:val="Heading3"/>
        <w:keepNext w:val="0"/>
        <w:pageBreakBefore w:val="0"/>
        <w:widowControl w:val="0"/>
        <w:tabs>
          <w:tab w:val="left" w:pos="8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11" w:firstLineChars="148"/>
        <w:textAlignment w:val="auto"/>
        <w:outlineLvl w:val="1"/>
        <w:rPr>
          <w:rFonts w:ascii="仿宋_GB2312" w:eastAsia="仿宋_GB2312" w:hAnsi="仿宋_GB2312" w:cs="仿宋_GB2312" w:hint="eastAsia"/>
          <w:b w:val="0"/>
          <w:bCs w:val="0"/>
          <w:snapToGrid w:val="0"/>
          <w:highlight w:val="none"/>
        </w:rPr>
      </w:pPr>
      <w:r>
        <w:rPr>
          <w:rFonts w:ascii="仿宋_GB2312" w:eastAsia="仿宋_GB2312" w:hAnsi="仿宋_GB2312" w:cs="仿宋_GB2312" w:hint="eastAsia"/>
          <w:b w:val="0"/>
          <w:bCs w:val="0"/>
          <w:snapToGrid w:val="0"/>
          <w:highlight w:val="none"/>
          <w:lang w:val="en-US" w:eastAsia="zh-CN"/>
        </w:rPr>
        <w:t>18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highlight w:val="none"/>
        </w:rPr>
        <w:t>.数据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highlight w:val="none"/>
          <w:lang w:val="en-US" w:eastAsia="zh-CN"/>
        </w:rPr>
        <w:t>资源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highlight w:val="none"/>
        </w:rPr>
        <w:t>管理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highlight w:val="none"/>
          <w:lang w:val="en-US"/>
        </w:rPr>
        <w:t>和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highlight w:val="none"/>
        </w:rPr>
        <w:t>应用解决方案</w:t>
      </w:r>
    </w:p>
    <w:p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11" w:firstLineChars="148"/>
        <w:textAlignment w:val="auto"/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</w:pP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针对当前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工业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数据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利用率低、价值挖掘难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等问题，突破多源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异构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数据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自动清洗、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高效存储和索引等技术，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基于数据管理与应用平台，建立贯穿制造全过程数据模型建模方法，构建重点行业和关键领域制造资源的数据字典，实现工业数据应用融合、流程贯通、集成共享、价值挖掘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，提升数据赋能业务能力。</w:t>
      </w:r>
    </w:p>
    <w:p>
      <w:pPr>
        <w:pStyle w:val="Heading3"/>
        <w:keepNext w:val="0"/>
        <w:tabs>
          <w:tab w:val="left" w:pos="814"/>
        </w:tabs>
        <w:spacing w:line="240" w:lineRule="auto"/>
        <w:ind w:firstLine="311" w:firstLineChars="148"/>
        <w:outlineLvl w:val="1"/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highlight w:val="none"/>
          <w:lang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highlight w:val="none"/>
          <w:lang w:val="en-US" w:eastAsia="zh-CN"/>
        </w:rPr>
        <w:t>19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highlight w:val="none"/>
          <w:lang w:eastAsia="zh-CN"/>
        </w:rPr>
        <w:t>.工业数据安全解决方案</w:t>
      </w:r>
    </w:p>
    <w:p>
      <w:pPr>
        <w:pStyle w:val="Heading3"/>
        <w:keepNext w:val="0"/>
        <w:pageBreakBefore w:val="0"/>
        <w:widowControl w:val="0"/>
        <w:tabs>
          <w:tab w:val="left" w:pos="8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11" w:firstLineChars="148"/>
        <w:textAlignment w:val="auto"/>
        <w:outlineLvl w:val="1"/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针对工业数据安全保护需求，围绕工业数据泄露、窃取、篡改等风险，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pacing w:val="0"/>
          <w:sz w:val="32"/>
          <w:szCs w:val="32"/>
          <w:highlight w:val="none"/>
          <w:u w:val="none"/>
        </w:rPr>
        <w:t>加强工业数据智能分类分级、工业数据库审计、低时延加密传输等共性技术优化升级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pacing w:val="0"/>
          <w:sz w:val="32"/>
          <w:szCs w:val="32"/>
          <w:highlight w:val="none"/>
          <w:u w:val="none"/>
          <w:lang w:eastAsia="zh-CN"/>
        </w:rPr>
        <w:t>，突破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pacing w:val="0"/>
          <w:sz w:val="32"/>
          <w:szCs w:val="32"/>
          <w:highlight w:val="none"/>
          <w:u w:val="none"/>
        </w:rPr>
        <w:t>适配工业业务场景和数据特征的轻量级数据加密、隐私计算、密态计算等关键技术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pacing w:val="0"/>
          <w:sz w:val="32"/>
          <w:szCs w:val="32"/>
          <w:highlight w:val="none"/>
          <w:u w:val="none"/>
          <w:lang w:eastAsia="zh-CN"/>
        </w:rPr>
        <w:t>，推进工业数据安全保障体系建设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Heading3"/>
        <w:keepNext w:val="0"/>
        <w:pageBreakBefore w:val="0"/>
        <w:widowControl w:val="0"/>
        <w:tabs>
          <w:tab w:val="left" w:pos="8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11" w:firstLineChars="148"/>
        <w:textAlignment w:val="auto"/>
        <w:outlineLvl w:val="1"/>
        <w:rPr>
          <w:rFonts w:ascii="仿宋_GB2312" w:eastAsia="仿宋_GB2312" w:hAnsi="仿宋_GB2312" w:cs="仿宋_GB2312" w:hint="eastAsia"/>
          <w:b w:val="0"/>
          <w:bCs w:val="0"/>
          <w:snapToGrid w:val="0"/>
          <w:highlight w:val="none"/>
        </w:rPr>
      </w:pPr>
      <w:r>
        <w:rPr>
          <w:rFonts w:ascii="仿宋_GB2312" w:eastAsia="仿宋_GB2312" w:hAnsi="仿宋_GB2312" w:cs="仿宋_GB2312" w:hint="eastAsia"/>
          <w:b w:val="0"/>
          <w:bCs w:val="0"/>
          <w:snapToGrid w:val="0"/>
          <w:highlight w:val="none"/>
          <w:lang w:val="en-US" w:eastAsia="zh-CN"/>
        </w:rPr>
        <w:t>20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highlight w:val="none"/>
        </w:rPr>
        <w:t>.工业网络安全解决方案</w:t>
      </w:r>
    </w:p>
    <w:p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11" w:firstLineChars="148"/>
        <w:textAlignment w:val="auto"/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</w:pP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针对智能工厂安全防护需求，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突破安全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态势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感知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与智能分析、多攻击面协同防御策略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入侵响应控制等技术，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构建工业网络安全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纵深防御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体系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，实现网络安全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风险动态评估与预警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、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威胁发现与定位、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攻击阻断与抑制等功能，提高智能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工厂网络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安全保障能力。</w:t>
      </w:r>
    </w:p>
    <w:p>
      <w:pPr>
        <w:pStyle w:val="Heading3"/>
        <w:keepNext w:val="0"/>
        <w:pageBreakBefore w:val="0"/>
        <w:widowControl w:val="0"/>
        <w:tabs>
          <w:tab w:val="left" w:pos="8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11" w:firstLineChars="148"/>
        <w:textAlignment w:val="auto"/>
        <w:outlineLvl w:val="1"/>
        <w:rPr>
          <w:rFonts w:ascii="仿宋_GB2312" w:eastAsia="仿宋_GB2312" w:hAnsi="仿宋_GB2312" w:cs="仿宋_GB2312" w:hint="eastAsia"/>
          <w:b w:val="0"/>
          <w:bCs w:val="0"/>
          <w:snapToGrid w:val="0"/>
          <w:highlight w:val="none"/>
        </w:rPr>
      </w:pPr>
      <w:r>
        <w:rPr>
          <w:rFonts w:ascii="仿宋_GB2312" w:eastAsia="仿宋_GB2312" w:hAnsi="仿宋_GB2312" w:cs="仿宋_GB2312" w:hint="eastAsia"/>
          <w:b w:val="0"/>
          <w:bCs w:val="0"/>
          <w:snapToGrid w:val="0"/>
          <w:highlight w:val="none"/>
          <w:lang w:val="en-US" w:eastAsia="zh-CN"/>
        </w:rPr>
        <w:t>2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highlight w:val="none"/>
          <w:lang w:val="en-US" w:eastAsia="zh-CN"/>
        </w:rPr>
        <w:t>1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highlight w:val="none"/>
        </w:rPr>
        <w:t>.工业智能解决方案</w:t>
      </w:r>
    </w:p>
    <w:p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11" w:firstLineChars="148"/>
        <w:textAlignment w:val="auto"/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</w:pP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面向人工智能与制造各环节深度融合应用的发展趋势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，突破定制化的数据预处理和特征工程、高并发轻量化的大模型部署与推理等技术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研制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工业智能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应用开发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平台，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构建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支持深度迁移的工业智能模型库和算法库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基于行业数据和专家知识的工业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大模型，实现智能化的模型迭代优化和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  <w:lang w:val="en-US" w:eastAsia="zh-CN"/>
        </w:rPr>
        <w:t>典型场景应用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z w:val="32"/>
          <w:szCs w:val="32"/>
          <w:highlight w:val="none"/>
        </w:rPr>
        <w:t>，推动制造装备、软件的智能化升级。</w:t>
      </w:r>
    </w:p>
    <w:p>
      <w:pPr>
        <w:keepNext w:val="0"/>
        <w:ind w:firstLine="311" w:firstLineChars="148"/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</w:rPr>
      </w:pPr>
    </w:p>
    <w:sectPr>
      <w:headerReference w:type="default" r:id="rId4"/>
      <w:footerReference w:type="default" r:id="rId5"/>
      <w:type w:val="nextPage"/>
      <w:pgSz w:w="11906" w:h="16838"/>
      <w:pgMar w:top="1417" w:right="1587" w:bottom="1417" w:left="1701" w:header="851" w:footer="992" w:gutter="0"/>
      <w:paperSrc w:first="0" w:other="0"/>
      <w:pgNumType w:fmt="numberInDash"/>
      <w:cols w:space="720"/>
      <w:titlePg w:val="0"/>
      <w:rtlGutter w:val="0"/>
      <w:docGrid w:type="linesAndChars" w:linePitch="636" w:charSpace="200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00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tabs>
        <w:tab w:val="center" w:pos="4153"/>
        <w:tab w:val="right" w:pos="8306"/>
      </w:tabs>
    </w:pPr>
    <w:r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in;margin-left:0;margin-top:0;mso-position-horizontal:outside;mso-position-horizontal-relative:margin;mso-wrap-style:none;position:absolute;v-text-anchor:top;width:2in;z-index:251658240" filled="f" stroked="f">
          <v:fill o:detectmouseclick="t"/>
          <v:stroke linestyle="single"/>
          <v:shadow color="gray"/>
          <o:lock v:ext="edit" aspectratio="f"/>
          <v:textbox style="layout-flow:horizontal;mso-fit-shape-to-text:t" inset="0,0,0,0">
            <w:txbxContent>
              <w:p>
                <w:pPr>
                  <w:pStyle w:val="Footer"/>
                  <w:tabs>
                    <w:tab w:val="center" w:pos="4153"/>
                    <w:tab w:val="right" w:pos="8306"/>
                  </w:tabs>
                  <w:rPr>
                    <w:rFonts w:eastAsia="宋体" w:hint="eastAsia"/>
                    <w:sz w:val="21"/>
                    <w:szCs w:val="21"/>
                    <w:lang w:eastAsia="zh-CN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one" w:sz="0" w:space="1" w:color="auto"/>
      </w:pBdr>
      <w:tabs>
        <w:tab w:val="center" w:pos="4153"/>
        <w:tab w:val="right" w:pos="8306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revisionView w:comments="1" w:formatting="1" w:inkAnnotations="1" w:insDel="1" w:markup="0"/>
  <w:trackRevisions/>
  <w:defaultTabStop w:val="420"/>
  <w:drawingGridHorizontalSpacing w:val="154"/>
  <w:drawingGridVerticalSpacing w:val="318"/>
  <w:displayHorizontalDrawingGridEvery w:val="2"/>
  <w:displayVerticalDrawingGridEvery w:val="2"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qFormat="1"/>
    <w:lsdException w:name="footer" w:semiHidden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paragraph" w:styleId="Heading2">
    <w:name w:val="heading 2"/>
    <w:basedOn w:val="Normal"/>
    <w:next w:val="Normal"/>
    <w:uiPriority w:val="9"/>
    <w:qFormat/>
    <w:pPr>
      <w:keepNext/>
      <w:keepLines/>
      <w:tabs>
        <w:tab w:val="left" w:pos="1143"/>
      </w:tabs>
      <w:spacing w:line="300" w:lineRule="auto"/>
      <w:ind w:firstLine="643" w:firstLineChars="200"/>
      <w:outlineLvl w:val="1"/>
    </w:pPr>
    <w:rPr>
      <w:rFonts w:ascii="楷体" w:eastAsia="楷体" w:hAnsi="楷体"/>
      <w:b/>
      <w:bCs/>
      <w:sz w:val="32"/>
      <w:szCs w:val="32"/>
    </w:rPr>
  </w:style>
  <w:style w:type="paragraph" w:styleId="Heading3">
    <w:name w:val="heading 3"/>
    <w:basedOn w:val="Normal"/>
    <w:next w:val="Normal"/>
    <w:unhideWhenUsed/>
    <w:qFormat/>
    <w:pPr>
      <w:tabs>
        <w:tab w:val="left" w:pos="814"/>
      </w:tabs>
      <w:spacing w:line="300" w:lineRule="auto"/>
      <w:ind w:firstLine="643" w:firstLineChars="200"/>
      <w:outlineLvl w:val="2"/>
    </w:pPr>
    <w:rPr>
      <w:rFonts w:eastAsia="楷体"/>
      <w:b/>
      <w:bCs/>
      <w:sz w:val="32"/>
      <w:szCs w:val="32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next w:val="Title"/>
    <w:qFormat/>
    <w:pPr>
      <w:spacing w:after="120"/>
    </w:pPr>
  </w:style>
  <w:style w:type="paragraph" w:styleId="Title">
    <w:name w:val="Title"/>
    <w:basedOn w:val="Normal"/>
    <w:next w:val="Normal"/>
    <w:qFormat/>
    <w:pPr>
      <w:jc w:val="center"/>
      <w:outlineLvl w:val="0"/>
    </w:pPr>
    <w:rPr>
      <w:rFonts w:ascii="方正小标宋_GBK" w:eastAsia="方正小标宋_GBK" w:hAnsi="方正小标宋_GBK" w:cs="方正小标宋_GBK"/>
      <w:sz w:val="44"/>
      <w:szCs w:val="44"/>
    </w:rPr>
  </w:style>
  <w:style w:type="paragraph" w:styleId="Footer">
    <w:name w:val="footer"/>
    <w:basedOn w:val="Normal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p0">
    <w:name w:val="p0"/>
    <w:basedOn w:val="Normal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157290240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赵奉杰</dc:creator>
  <cp:lastModifiedBy>gxxc</cp:lastModifiedBy>
  <cp:revision>1</cp:revision>
  <cp:lastPrinted>2023-09-28T02:12:53Z</cp:lastPrinted>
  <dcterms:created xsi:type="dcterms:W3CDTF">2023-09-23T16:18:00Z</dcterms:created>
  <dcterms:modified xsi:type="dcterms:W3CDTF">2023-10-27T08:57:15Z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慧眼令牌">
    <vt:lpwstr>eyJraWQiOiJvYSIsInR5cCI6IkpXVCIsImFsZyI6IkhTMjU2In0.eyJzdWIiOiJPQS1MT0dJTiIsIm5iZiI6MTY5ODM2MzYwNiwiY29ycElkIjoiIiwiaXNzIjoiRVhPQSIsIm5hbWUiOiLmnY7pm6jnj4IiLCJleHAiOjIwMTM3MjcyMDYsImlhdCI6MTY5ODM2NjYwNiwidXNlcklkIjoxMzc0MywianRpIjoib2EiLCJhY2NvdW50IjoibGl5ayJ9.053tlELhupvqp9Stybc5_Mf9BszURur1DHHifrca9YY</vt:lpwstr>
  </property>
</Properties>
</file>